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9220"/>
        </w:tabs>
        <w:spacing w:line="239" w:lineRule="auto"/>
        <w:ind w:right="-6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МКУ «ОТДЕЛ ОБРАЗОВАНИЯ  ПРОЛЕТАРСКОГО РАЙОНА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9220"/>
        </w:tabs>
        <w:spacing w:line="239" w:lineRule="auto"/>
        <w:ind w:right="-69" w:firstLine="122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города РОСТОВ-НА-ДОНУ»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9220"/>
        </w:tabs>
        <w:spacing w:line="239" w:lineRule="auto"/>
        <w:ind w:right="-69" w:firstLine="122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220"/>
        </w:tabs>
        <w:spacing w:line="239" w:lineRule="auto"/>
        <w:ind w:right="-69" w:firstLine="122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Приказ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220"/>
        </w:tabs>
        <w:spacing w:line="239" w:lineRule="auto"/>
        <w:ind w:right="-69" w:firstLine="122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9220"/>
        </w:tabs>
        <w:spacing w:line="239" w:lineRule="auto"/>
        <w:ind w:right="-6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30.08.2023 г.                                                                                       № 369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220"/>
        </w:tabs>
        <w:spacing w:line="239" w:lineRule="auto"/>
        <w:ind w:right="-6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8162"/>
        </w:tabs>
        <w:spacing w:line="239" w:lineRule="auto"/>
        <w:ind w:right="-6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 организации питания обучающихся</w:t>
      </w:r>
    </w:p>
    <w:p w:rsidR="00000000" w:rsidDel="00000000" w:rsidP="00000000" w:rsidRDefault="00000000" w:rsidRPr="00000000" w14:paraId="00000009">
      <w:pPr>
        <w:widowControl w:val="0"/>
        <w:spacing w:line="239" w:lineRule="auto"/>
        <w:ind w:right="-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общеобразовательных учреждений в 2023/2024уч.г.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676"/>
          <w:tab w:val="left" w:leader="none" w:pos="2135"/>
          <w:tab w:val="left" w:leader="none" w:pos="3961"/>
          <w:tab w:val="left" w:leader="none" w:pos="6103"/>
          <w:tab w:val="left" w:leader="none" w:pos="7401"/>
          <w:tab w:val="left" w:leader="none" w:pos="9148"/>
        </w:tabs>
        <w:spacing w:line="240" w:lineRule="auto"/>
        <w:ind w:right="-28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Питание обучающихся общеобразовательных учреждений организовано в соответствии со ст. 37 Федерального Закона от 29.12.2012 № 273-ФЗ «Об образовании в Российской Федерации», санитарно-эпидемиологическим правилами и нормами СанПиН 2.3/2.4.3590-20 «Санитарно-эпидемиологические требования</w:t>
        <w:tab/>
        <w:t xml:space="preserve">к</w:t>
        <w:tab/>
        <w:t xml:space="preserve">организации</w:t>
        <w:tab/>
        <w:t xml:space="preserve">общественного</w:t>
        <w:tab/>
        <w:t xml:space="preserve">питания</w:t>
        <w:tab/>
        <w:t xml:space="preserve">населения».</w:t>
        <w:tab/>
        <w:t xml:space="preserve">согласно муниципальной        программе        «Развитие        системы</w:t>
        <w:tab/>
        <w:t xml:space="preserve">образования        города Ростова-на-Дону», утвержденной постановлением Администрации города Ростова-на-Дону от 28.12.2018 № 1363.  В соответствии с приказом Управления образования города Ростова-на-Дону УОПР- 695 от 29.08.2023 года «Об организации питания обучающихся общеобразовательных учреждений в 2023/2024уч.г.».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178"/>
          <w:tab w:val="left" w:leader="none" w:pos="2211"/>
          <w:tab w:val="left" w:leader="none" w:pos="3996"/>
          <w:tab w:val="left" w:leader="none" w:pos="5967"/>
          <w:tab w:val="left" w:leader="none" w:pos="7293"/>
          <w:tab w:val="left" w:leader="none" w:pos="8550"/>
        </w:tabs>
        <w:spacing w:line="240" w:lineRule="auto"/>
        <w:ind w:right="-28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</w:t>
        <w:tab/>
        <w:t xml:space="preserve">целью</w:t>
        <w:tab/>
        <w:t xml:space="preserve">организации</w:t>
        <w:tab/>
        <w:t xml:space="preserve">полноценного</w:t>
        <w:tab/>
        <w:t xml:space="preserve">горячего</w:t>
        <w:tab/>
        <w:t xml:space="preserve">питания</w:t>
        <w:tab/>
        <w:t xml:space="preserve">обучающихся общеобразовательных учреждений в 2023/2024 учебном году 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178"/>
          <w:tab w:val="left" w:leader="none" w:pos="2211"/>
          <w:tab w:val="left" w:leader="none" w:pos="3996"/>
          <w:tab w:val="left" w:leader="none" w:pos="5967"/>
          <w:tab w:val="left" w:leader="none" w:pos="7293"/>
          <w:tab w:val="left" w:leader="none" w:pos="8550"/>
        </w:tabs>
        <w:spacing w:line="240" w:lineRule="auto"/>
        <w:ind w:right="-28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439"/>
          <w:tab w:val="left" w:leader="none" w:pos="1393"/>
          <w:tab w:val="left" w:leader="none" w:pos="2258"/>
          <w:tab w:val="left" w:leader="none" w:pos="3110"/>
          <w:tab w:val="left" w:leader="none" w:pos="4413"/>
          <w:tab w:val="left" w:leader="none" w:pos="5855"/>
          <w:tab w:val="left" w:leader="none" w:pos="7797"/>
          <w:tab w:val="left" w:leader="none" w:pos="9214"/>
          <w:tab w:val="left" w:leader="none" w:pos="9639"/>
          <w:tab w:val="left" w:leader="none" w:pos="10206"/>
        </w:tabs>
        <w:spacing w:line="240" w:lineRule="auto"/>
        <w:ind w:right="-41" w:firstLine="56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   ПРИКАЗЫВАЮ: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439"/>
          <w:tab w:val="left" w:leader="none" w:pos="1393"/>
          <w:tab w:val="left" w:leader="none" w:pos="2258"/>
          <w:tab w:val="left" w:leader="none" w:pos="3110"/>
          <w:tab w:val="left" w:leader="none" w:pos="4413"/>
          <w:tab w:val="left" w:leader="none" w:pos="5855"/>
          <w:tab w:val="left" w:leader="none" w:pos="7797"/>
          <w:tab w:val="left" w:leader="none" w:pos="9214"/>
          <w:tab w:val="left" w:leader="none" w:pos="9639"/>
          <w:tab w:val="left" w:leader="none" w:pos="10206"/>
        </w:tabs>
        <w:spacing w:line="240" w:lineRule="auto"/>
        <w:ind w:right="-41" w:firstLine="566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359"/>
          <w:tab w:val="left" w:leader="none" w:pos="3396"/>
          <w:tab w:val="left" w:leader="none" w:pos="5018"/>
          <w:tab w:val="left" w:leader="none" w:pos="6400"/>
          <w:tab w:val="left" w:leader="none" w:pos="8393"/>
        </w:tabs>
        <w:spacing w:line="240" w:lineRule="auto"/>
        <w:ind w:right="-28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  <w:tab/>
        <w:t xml:space="preserve">Ответственным специалистам МКУ «Отдел образования Пролетарского района города Ростова-на-Дону» и руководителям общеобразовательных учреждений: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092"/>
          <w:tab w:val="left" w:leader="none" w:pos="2313"/>
          <w:tab w:val="left" w:leader="none" w:pos="3404"/>
          <w:tab w:val="left" w:leader="none" w:pos="3957"/>
          <w:tab w:val="left" w:leader="none" w:pos="4436"/>
          <w:tab w:val="left" w:leader="none" w:pos="5508"/>
          <w:tab w:val="left" w:leader="none" w:pos="6556"/>
          <w:tab w:val="left" w:leader="none" w:pos="7332"/>
          <w:tab w:val="left" w:leader="none" w:pos="8269"/>
          <w:tab w:val="left" w:leader="none" w:pos="9192"/>
        </w:tabs>
        <w:spacing w:line="240" w:lineRule="auto"/>
        <w:ind w:right="21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 Организовать с 01.09.2023 согласно постановлениям Администрации города</w:t>
        <w:tab/>
        <w:t xml:space="preserve">Ростова-на-Дону</w:t>
        <w:tab/>
        <w:t xml:space="preserve">от</w:t>
        <w:tab/>
        <w:t xml:space="preserve">10.04.2013</w:t>
        <w:tab/>
        <w:t xml:space="preserve">№ 375</w:t>
        <w:tab/>
        <w:t xml:space="preserve">«Об</w:t>
        <w:tab/>
        <w:t xml:space="preserve">утверждении Порядка предоставления</w:t>
        <w:tab/>
        <w:t xml:space="preserve">бесплатного       питания       обучающимся       в муниципальных общеобразовательных учреждениях города Ростова-на-Дону» (ред. от 23.11.2023) и от 31.08.2020 № 906 «О нормативе стоимости бесплатного горячего питания для обучающихся       муниципальных общеобразовательных учреждений       города Ростова-на-Дону» (ред. от 25.03.2022), решением Ростовской-на-Дону городской Думы от 15.08.2023 № 526 «О внесении изменений в решение Ростовской-на-Дону городской Думы «Об установлении дополнительной меры социальной поддержки обучающимся в муниципальных образовательных организациях из семей лиц, призванных на военную службу по мобилизации» бесплатное горячее питание обучающихся следующих категорий: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21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1.1.1. Обучающиеся по образовательным программам начального общего образования – в виде завтрака на ежедневную сумму 76,45 руб. или обеда на ежедневную сумму 107,03 руб. (в зависимости от смены обучения);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-28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1.1.2.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– получатели пособия на ребенка), в исключительных случаях – обучающихся из семей, находящихся в социально опасном положении, детей, прибывших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 – в виде завтрака или обеда на ежедневную сумму 90,13 руб.;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296"/>
          <w:tab w:val="left" w:leader="none" w:pos="1727"/>
          <w:tab w:val="left" w:leader="none" w:pos="2761"/>
          <w:tab w:val="left" w:leader="none" w:pos="4333"/>
          <w:tab w:val="left" w:leader="none" w:pos="6212"/>
          <w:tab w:val="left" w:leader="none" w:pos="7966"/>
          <w:tab w:val="left" w:leader="none" w:pos="9223"/>
          <w:tab w:val="left" w:leader="none" w:pos="9916"/>
        </w:tabs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1.1.3. Обучающиеся с ограниченными возможностями здоровья – в виде завтрака</w:t>
        <w:tab/>
        <w:t xml:space="preserve">и</w:t>
        <w:tab/>
        <w:t xml:space="preserve">обеда.</w:t>
        <w:tab/>
        <w:t xml:space="preserve">Стоимость двухразового бесплатного питания по образовательным программам начального общего образования указана в пункте 1.1.1, для обучающиеся по образовательным программам основного общего и среднего общего образования – 216,31 руб.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1.1.4. Обеспечить бесплатным одноразовым горячим питанием обучающихся по общеобразовательным программам основного общего и среднего общего образования (5-11 классы) в муниципальных образовательных учреждениях из семей лиц, призванных на военную службу по мобилизации – в виде завтрака или обеда (в зависимости от смены обучения) на ежедневную сумму 90,13 руб.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1640"/>
          <w:tab w:val="left" w:leader="none" w:pos="2162"/>
          <w:tab w:val="left" w:leader="none" w:pos="3490"/>
          <w:tab w:val="left" w:leader="none" w:pos="4418"/>
          <w:tab w:val="left" w:leader="none" w:pos="5919"/>
          <w:tab w:val="left" w:leader="none" w:pos="6599"/>
          <w:tab w:val="left" w:leader="none" w:pos="9004"/>
        </w:tabs>
        <w:spacing w:line="240" w:lineRule="auto"/>
        <w:ind w:right="-19" w:firstLine="77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Обучающимся с ограниченными возможностями здоровья, родителям (законнымпредставителям)обучающихсясограниченнымивозможностямиздоровья взамен горячего бесплатного двухразового питания предоставляется выплата его стоимости</w:t>
        <w:tab/>
        <w:t xml:space="preserve">в</w:t>
        <w:tab/>
        <w:t xml:space="preserve">случаях</w:t>
        <w:tab/>
        <w:t xml:space="preserve">если</w:t>
        <w:tab/>
        <w:t xml:space="preserve">обучение</w:t>
        <w:tab/>
        <w:t xml:space="preserve">по</w:t>
        <w:tab/>
        <w:t xml:space="preserve">адаптированным</w:t>
        <w:tab/>
        <w:t xml:space="preserve">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1.2. Обеспечить питание обучающихся во всех общеобразовательных учреждениях, не относящихся к вышеуказанным категориям, за счет родительских средств.</w:t>
      </w:r>
    </w:p>
    <w:p w:rsidR="00000000" w:rsidDel="00000000" w:rsidP="00000000" w:rsidRDefault="00000000" w:rsidRPr="00000000" w14:paraId="00000019">
      <w:pPr>
        <w:widowControl w:val="0"/>
        <w:spacing w:line="239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Предоставить возможность во всех общеобразовательных учреждениях осуществлять безналичную оплату питания.</w:t>
      </w:r>
    </w:p>
    <w:p w:rsidR="00000000" w:rsidDel="00000000" w:rsidP="00000000" w:rsidRDefault="00000000" w:rsidRPr="00000000" w14:paraId="0000001A">
      <w:pPr>
        <w:widowControl w:val="0"/>
        <w:spacing w:line="239" w:lineRule="auto"/>
        <w:ind w:left="709" w:right="-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1.3. Обеспечить исполнение в пределах компетенции: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-68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ст.37 Федерального Закона от 29.12.2012 № 273-ФЗ «Об образовании в Российской Федерации»;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2167"/>
          <w:tab w:val="left" w:leader="none" w:pos="4390"/>
          <w:tab w:val="left" w:leader="none" w:pos="8851"/>
        </w:tabs>
        <w:spacing w:line="240" w:lineRule="auto"/>
        <w:ind w:right="-68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СанПиН</w:t>
        <w:tab/>
        <w:t xml:space="preserve">2.3/2.4.3590-20</w:t>
        <w:tab/>
        <w:t xml:space="preserve">«Санитарно-эпидемиологические</w:t>
        <w:tab/>
        <w:t xml:space="preserve">требования к организации общественного питания населения» (далее - СанПиН 2.3/2.4.3590-20);</w:t>
      </w:r>
    </w:p>
    <w:p w:rsidR="00000000" w:rsidDel="00000000" w:rsidP="00000000" w:rsidRDefault="00000000" w:rsidRPr="00000000" w14:paraId="0000001D">
      <w:pPr>
        <w:widowControl w:val="0"/>
        <w:spacing w:line="239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</w:t>
      </w:r>
    </w:p>
    <w:p w:rsidR="00000000" w:rsidDel="00000000" w:rsidP="00000000" w:rsidRDefault="00000000" w:rsidRPr="00000000" w14:paraId="0000001E">
      <w:pPr>
        <w:widowControl w:val="0"/>
        <w:spacing w:line="223" w:lineRule="auto"/>
        <w:ind w:right="22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постановления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574"/>
          <w:tab w:val="left" w:leader="none" w:pos="2196"/>
          <w:tab w:val="left" w:leader="none" w:pos="3683"/>
          <w:tab w:val="left" w:leader="none" w:pos="5851"/>
          <w:tab w:val="left" w:leader="none" w:pos="6623"/>
          <w:tab w:val="left" w:leader="none" w:pos="8167"/>
          <w:tab w:val="left" w:leader="none" w:pos="9415"/>
        </w:tabs>
        <w:spacing w:line="223" w:lineRule="auto"/>
        <w:ind w:right="72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административного регламента № АР-087-14-Т муниципальной услуги «Организация</w:t>
        <w:tab/>
        <w:t xml:space="preserve">питания</w:t>
        <w:tab/>
        <w:t xml:space="preserve">обучающихся</w:t>
        <w:tab/>
        <w:t xml:space="preserve">из</w:t>
        <w:tab/>
        <w:t xml:space="preserve">малообеспеченных</w:t>
        <w:tab/>
        <w:t xml:space="preserve">семей в</w:t>
        <w:tab/>
        <w:t xml:space="preserve">общеобразовательных</w:t>
        <w:tab/>
        <w:t xml:space="preserve">учреждениях»,       утвержденного</w:t>
        <w:tab/>
        <w:t xml:space="preserve">постановлением Администрации города Ростова-на-Дону от 06.02.2019 № 59.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1.4. Обеспечить личный контроль за организацией питания обучающихся общеобразовательных учреждений с целью обеспечения полноценным горячим питанием не менее 95%, в том числе двухразовым питанием не менее 50 % обучающихся.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716"/>
          <w:tab w:val="left" w:leader="none" w:pos="3456"/>
          <w:tab w:val="left" w:leader="none" w:pos="5195"/>
          <w:tab w:val="left" w:leader="none" w:pos="7665"/>
        </w:tabs>
        <w:spacing w:line="238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1.5. Обеспечить во исполнение п.8.2 СанПиН 2.3/2.4.3590-20, на основании заявлений</w:t>
        <w:tab/>
        <w:t xml:space="preserve">родителей</w:t>
        <w:tab/>
        <w:t xml:space="preserve">(законных</w:t>
        <w:tab/>
        <w:t xml:space="preserve">представителей)</w:t>
        <w:tab/>
        <w:t xml:space="preserve">несовершеннолетних и медицинского заключения врача-педиатра детей, нуждающихся в лечебном и диетическом питании, соблюдение следующих требований: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176"/>
          <w:tab w:val="left" w:leader="none" w:pos="2635"/>
          <w:tab w:val="left" w:leader="none" w:pos="3159"/>
          <w:tab w:val="left" w:leader="none" w:pos="5011"/>
          <w:tab w:val="left" w:leader="none" w:pos="6356"/>
          <w:tab w:val="left" w:leader="none" w:pos="7635"/>
          <w:tab w:val="left" w:leader="none" w:pos="8590"/>
        </w:tabs>
        <w:spacing w:line="240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  <w:tab/>
        <w:t xml:space="preserve">лечебное</w:t>
        <w:tab/>
        <w:t xml:space="preserve">и</w:t>
        <w:tab/>
        <w:t xml:space="preserve">диетическое</w:t>
        <w:tab/>
        <w:t xml:space="preserve">питание</w:t>
        <w:tab/>
        <w:t xml:space="preserve">должно</w:t>
        <w:tab/>
        <w:t xml:space="preserve">быть</w:t>
        <w:tab/>
        <w:t xml:space="preserve">организовано в соответствии с предоставленными родителями (законными представителями)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68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ответственные должностные лица должны осуществлять контроль за выдачей рациона питания согласно разработанному меню;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529"/>
          <w:tab w:val="left" w:leader="none" w:pos="2523"/>
          <w:tab w:val="left" w:leader="none" w:pos="4905"/>
          <w:tab w:val="left" w:leader="none" w:pos="6610"/>
          <w:tab w:val="left" w:leader="none" w:pos="7633"/>
          <w:tab w:val="left" w:leader="none" w:pos="8056"/>
          <w:tab w:val="left" w:leader="none" w:pos="9637"/>
        </w:tabs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 общеобразовательном учреждении должны быть созданы условия для употребления детьми, нуждающимися в лечебном и диетическом питании, готовых домашних</w:t>
        <w:tab/>
        <w:t xml:space="preserve">блюд,</w:t>
        <w:tab/>
        <w:t xml:space="preserve">предоставленных</w:t>
        <w:tab/>
        <w:t xml:space="preserve">родителями</w:t>
        <w:tab/>
        <w:t xml:space="preserve">детей,</w:t>
        <w:tab/>
        <w:t xml:space="preserve">в</w:t>
        <w:tab/>
        <w:t xml:space="preserve">обеденном</w:t>
        <w:tab/>
        <w:t xml:space="preserve">зале, оборудованных столами, стульями, холодильником для временного хранения данных готовых блюд и микроволновыми печами для их разогрева.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709" w:right="-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Ведущему методисту по воспитательной работе Мякоткиной Я.О.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3308"/>
          <w:tab w:val="left" w:leader="none" w:pos="4588"/>
          <w:tab w:val="left" w:leader="none" w:pos="6241"/>
          <w:tab w:val="left" w:leader="none" w:pos="9054"/>
        </w:tabs>
        <w:spacing w:line="240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2.1. Организовать</w:t>
        <w:tab/>
        <w:t xml:space="preserve">работу</w:t>
        <w:tab/>
        <w:t xml:space="preserve">районных</w:t>
        <w:tab/>
        <w:t xml:space="preserve">межведомственных</w:t>
        <w:tab/>
        <w:t xml:space="preserve">комиссий по контролю за организацией детского питания на основании правового акта администрации района (при необходимости актуализировать данные правовые акты), определить в соответствии с действующими муниципальными нормативными актами порядок работы комиссии в части назначения бесплатного питания.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Взять под личный контроль работу данных комиссий, своевременное рассмотрение документов по вопросу предоставления бесплатного питания, поступающих от общеобразовательных учреждений и МФЦ, ведение протоколов заседаний комиссий, направление протоколов в общеобразовательные учреждения.</w:t>
      </w:r>
    </w:p>
    <w:p w:rsidR="00000000" w:rsidDel="00000000" w:rsidP="00000000" w:rsidRDefault="00000000" w:rsidRPr="00000000" w14:paraId="00000028">
      <w:pPr>
        <w:widowControl w:val="0"/>
        <w:spacing w:line="239" w:lineRule="auto"/>
        <w:ind w:right="-68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2.2. Предоставлять в Управление образования информацию об организации питания, обучающихся по запросу.</w:t>
      </w:r>
    </w:p>
    <w:p w:rsidR="00000000" w:rsidDel="00000000" w:rsidP="00000000" w:rsidRDefault="00000000" w:rsidRPr="00000000" w14:paraId="00000029">
      <w:pPr>
        <w:widowControl w:val="0"/>
        <w:spacing w:line="239" w:lineRule="auto"/>
        <w:ind w:left="709" w:right="-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Руководителям общеобразовательных учреждений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обеспечить: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3.1. Проведение совместно с представителями предприятий общественного питания, медработниками разъяснительной работы с родителями по вопросам здорового питания.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3.2. Ежедневную актуализацию раздела «Горячее питание» на официальном сайте учреждения в соответствии с рекомендациями министерства общего и профессионального образования Ростовской области, размещение ежедневного меню для обучающихся 1-4 для автоматического мониторинга по установленной форме, фотографий готовых блюд, видео и фотоматериалов об итогах родительского контроля.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Информирование родителей с использованием информационных стендов, мессенджеров о порядке организации бесплатного горячего питания, о порядке предоставления компенсации взамен горячего питания детям с ограниченными возможностями здоровья, обучающимся на дому.</w:t>
      </w:r>
    </w:p>
    <w:p w:rsidR="00000000" w:rsidDel="00000000" w:rsidP="00000000" w:rsidRDefault="00000000" w:rsidRPr="00000000" w14:paraId="0000002D">
      <w:pPr>
        <w:widowControl w:val="0"/>
        <w:spacing w:line="239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3.3. Проведение работы по пропаганде здорового питания среди обучающихся через проведение Уроков здорового питания с использованием образовательного ресурса для освоения обучающейся программы по вопросам здорового питания, размещенного ФБУН «ФНЦ медико-профилактических технологий управления рисками здоровью населения» (https://fcrisk.ru/courses/), «Завтраков с директором» и других мероприятий</w:t>
      </w:r>
    </w:p>
    <w:p w:rsidR="00000000" w:rsidDel="00000000" w:rsidP="00000000" w:rsidRDefault="00000000" w:rsidRPr="00000000" w14:paraId="0000002E">
      <w:pPr>
        <w:widowControl w:val="0"/>
        <w:spacing w:line="223" w:lineRule="auto"/>
        <w:ind w:right="72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3.4. Контроль за исполнением предприятиями общественного питания п.4.2. рекомендаций по организации питания обучающихся общеобразовательных организаций МР 2.4.0179-20 в части реализации мероприятий, направленных на охрану здоровья обучающихся.</w:t>
      </w:r>
    </w:p>
    <w:p w:rsidR="00000000" w:rsidDel="00000000" w:rsidP="00000000" w:rsidRDefault="00000000" w:rsidRPr="00000000" w14:paraId="0000002F">
      <w:pPr>
        <w:widowControl w:val="0"/>
        <w:spacing w:before="22" w:line="239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3.5. Реализацию механизма привлечения родительских средств, через систему предварительных заказов.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1383"/>
          <w:tab w:val="left" w:leader="none" w:pos="1930"/>
          <w:tab w:val="left" w:leader="none" w:pos="2677"/>
          <w:tab w:val="left" w:leader="none" w:pos="4711"/>
          <w:tab w:val="left" w:leader="none" w:pos="5328"/>
          <w:tab w:val="left" w:leader="none" w:pos="7158"/>
          <w:tab w:val="left" w:leader="none" w:pos="8459"/>
        </w:tabs>
        <w:spacing w:line="223" w:lineRule="auto"/>
        <w:ind w:right="71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3.6. Технический контроль исправности технологического оборудования согласно</w:t>
        <w:tab/>
        <w:t xml:space="preserve">п.</w:t>
        <w:tab/>
        <w:t xml:space="preserve">3.5.</w:t>
        <w:tab/>
        <w:t xml:space="preserve">рекомендаций</w:t>
        <w:tab/>
        <w:t xml:space="preserve">по</w:t>
        <w:tab/>
        <w:t xml:space="preserve">организации</w:t>
        <w:tab/>
        <w:t xml:space="preserve">питания</w:t>
        <w:tab/>
        <w:t xml:space="preserve">обучающихся общеобразовательных организаций МР 2.4.0179-20. По итогам технического контроля составить акты, подписанные членами комиссии и утвержденные руководителем общеобразовательного учреждения. Осуществлять ежедневный контроль за состоянием материально-технической базы школьных столовых и буфетов, санитарно-гигиеническим состоянием пищеблоков и обеденных залов, укомплектованностью штатов пищеблоков.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1516"/>
          <w:tab w:val="left" w:leader="none" w:pos="3749"/>
          <w:tab w:val="left" w:leader="none" w:pos="5514"/>
          <w:tab w:val="left" w:leader="none" w:pos="6034"/>
          <w:tab w:val="left" w:leader="none" w:pos="8006"/>
          <w:tab w:val="left" w:leader="none" w:pos="8518"/>
        </w:tabs>
        <w:spacing w:before="1"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3.7.</w:t>
        <w:tab/>
        <w:t xml:space="preserve">Своевременное</w:t>
        <w:tab/>
        <w:t xml:space="preserve">проведение</w:t>
        <w:tab/>
        <w:t xml:space="preserve">в</w:t>
        <w:tab/>
        <w:t xml:space="preserve">соответствии</w:t>
        <w:tab/>
        <w:t xml:space="preserve">с</w:t>
        <w:tab/>
        <w:t xml:space="preserve">действующим законодательством закупок бесплатного питания школьникам, указанных в п. 1.1.1 – 1.1.3 и финансирование данных расходов в соответствии с муниципальными контрактами (договорами).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3.8. Составление ежедневных и ежемесячных актов сверки с предприятием общественного питания о фактически предоставленном бесплатном питании, отчетов об общем количестве питающихся и передачу их в установленные сроки в районный отдел образования.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494"/>
          <w:tab w:val="left" w:leader="none" w:pos="2262"/>
          <w:tab w:val="left" w:leader="none" w:pos="2754"/>
          <w:tab w:val="left" w:leader="none" w:pos="3819"/>
          <w:tab w:val="left" w:leader="none" w:pos="4514"/>
          <w:tab w:val="left" w:leader="none" w:pos="5650"/>
          <w:tab w:val="left" w:leader="none" w:pos="6602"/>
          <w:tab w:val="left" w:leader="none" w:pos="8107"/>
          <w:tab w:val="left" w:leader="none" w:pos="8852"/>
          <w:tab w:val="left" w:leader="none" w:pos="9542"/>
        </w:tabs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3.9. Регулярный родительский контроль за питанием школьников путем включения их в состав комиссий в соответствии с методическими рекомендациями «Родительский</w:t>
        <w:tab/>
        <w:t xml:space="preserve">контроль</w:t>
        <w:tab/>
        <w:t xml:space="preserve">за</w:t>
        <w:tab/>
        <w:t xml:space="preserve">организацией</w:t>
        <w:tab/>
        <w:t xml:space="preserve">горячего</w:t>
        <w:tab/>
        <w:t xml:space="preserve">питания</w:t>
        <w:tab/>
        <w:t xml:space="preserve">детей в</w:t>
        <w:tab/>
        <w:t xml:space="preserve">общеобразовательных      организациях»</w:t>
        <w:tab/>
        <w:t xml:space="preserve">(МР      2.4.0180-20      от</w:t>
        <w:tab/>
        <w:t xml:space="preserve">18.05.2020) и Методическими рекомендациями (Порядком) «Создание условий для участия родителей (законных представителей) в контроле за организацией питания обучающихся       в</w:t>
        <w:tab/>
        <w:t xml:space="preserve">общеобразовательных       организациях»,       разработанными министерством просвещения Российской Федерации в 2021 году.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709" w:right="-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3.10. Утверждение приказом по общеобразовательному учреждению: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3.10.1. Состава бракеражной комиссии, положения о комиссии, графика проведения проверок, формы актов.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2214"/>
          <w:tab w:val="left" w:leader="none" w:pos="3719"/>
          <w:tab w:val="left" w:leader="none" w:pos="5905"/>
          <w:tab w:val="left" w:leader="none" w:pos="6696"/>
          <w:tab w:val="left" w:leader="none" w:pos="9506"/>
        </w:tabs>
        <w:spacing w:line="240" w:lineRule="auto"/>
        <w:ind w:right="-1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3.10.2. Состава комиссии по контролю за организацией питания школьников согласно административному регламенту № АР-087-14-Т муниципальной услуги «Организация</w:t>
        <w:tab/>
        <w:t xml:space="preserve">питания</w:t>
        <w:tab/>
        <w:t xml:space="preserve">обучающихся</w:t>
        <w:tab/>
        <w:t xml:space="preserve">из</w:t>
        <w:tab/>
        <w:t xml:space="preserve">малообеспеченных</w:t>
        <w:tab/>
        <w:t xml:space="preserve">семей в общеобразовательных учреждениях» (постановление Администрации города Ростова-на-Дону от 06.02.2019 № 59).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16"/>
          <w:tab w:val="left" w:leader="none" w:pos="1613"/>
          <w:tab w:val="left" w:leader="none" w:pos="2144"/>
          <w:tab w:val="left" w:leader="none" w:pos="3029"/>
          <w:tab w:val="left" w:leader="none" w:pos="3656"/>
          <w:tab w:val="left" w:leader="none" w:pos="4427"/>
          <w:tab w:val="left" w:leader="none" w:pos="5261"/>
          <w:tab w:val="left" w:leader="none" w:pos="6410"/>
          <w:tab w:val="left" w:leader="none" w:pos="6842"/>
          <w:tab w:val="left" w:leader="none" w:pos="7537"/>
          <w:tab w:val="left" w:leader="none" w:pos="8388"/>
          <w:tab w:val="left" w:leader="none" w:pos="8883"/>
        </w:tabs>
        <w:spacing w:line="240" w:lineRule="auto"/>
        <w:ind w:right="-69"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3.11.</w:t>
        <w:tab/>
        <w:t xml:space="preserve">В</w:t>
        <w:tab/>
        <w:t xml:space="preserve">срок</w:t>
        <w:tab/>
        <w:t xml:space="preserve">до</w:t>
        <w:tab/>
        <w:t xml:space="preserve">31.08.2023</w:t>
        <w:tab/>
        <w:t xml:space="preserve">составить,</w:t>
        <w:tab/>
        <w:t xml:space="preserve">утвердить</w:t>
        <w:tab/>
        <w:t xml:space="preserve">и</w:t>
        <w:tab/>
        <w:t xml:space="preserve">разместить на</w:t>
        <w:tab/>
        <w:t xml:space="preserve">информационных     стендах,</w:t>
        <w:tab/>
        <w:t xml:space="preserve">официальных</w:t>
        <w:tab/>
        <w:t xml:space="preserve">сайтах</w:t>
        <w:tab/>
        <w:t xml:space="preserve">общеобразовательных учреждений графики питания обучающихся в соответствии с рекомендаций по организации       питания       обучающихся       общеобразовательных       организаций МР 2.4.0179-20.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9923"/>
        </w:tabs>
        <w:spacing w:line="240" w:lineRule="auto"/>
        <w:ind w:right="-2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Контроль исполнения приказа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9923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9923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9923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9923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9923"/>
        </w:tabs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МКУ «Отдел образования </w:t>
      </w:r>
    </w:p>
    <w:p w:rsidR="00000000" w:rsidDel="00000000" w:rsidP="00000000" w:rsidRDefault="00000000" w:rsidRPr="00000000" w14:paraId="0000003E">
      <w:pPr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Пролетарского района г. Ростова-на-Дону»                                      Р.А.  Аборнева </w:t>
      </w:r>
    </w:p>
    <w:p w:rsidR="00000000" w:rsidDel="00000000" w:rsidP="00000000" w:rsidRDefault="00000000" w:rsidRPr="00000000" w14:paraId="0000003F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78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Мякоткина Я.О.</w:t>
      </w:r>
    </w:p>
    <w:sectPr>
      <w:pgSz w:h="16838" w:w="11906" w:orient="portrait"/>
      <w:pgMar w:bottom="964" w:top="1134" w:left="1134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